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B2F" w:rsidRDefault="000A3B2F" w:rsidP="000A3B2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издании «Бюллетень</w:t>
      </w:r>
    </w:p>
    <w:p w:rsidR="000A3B2F" w:rsidRDefault="000A3B2F" w:rsidP="000A3B2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органов местного самоуправления</w:t>
      </w:r>
    </w:p>
    <w:p w:rsidR="000A3B2F" w:rsidRDefault="000A3B2F" w:rsidP="000A3B2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Новотроицкого сельсовета»07.10.2020 № 19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АДМИНИСТРАЦИЯ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НОВОТРОИЦКОГО СЕЛЬСОВЕТА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КОЛЫВАНСКОГО РАЙОНА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НОВОСИБИРСКОЙ ОБЛАСТИ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ПОСТАНОВЛЕНИЕ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от 07.10.2020                                                                    № 81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</w:p>
    <w:p w:rsidR="000A3B2F" w:rsidRDefault="000A3B2F" w:rsidP="000A3B2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Новотроицкого сельсовета Колыванского района Новосибирской области от 26.08.2020 № 73 «Об утверждении административного регламента предоставления муниципальной услуги по выдаче, продлению срока действия, переоформлению разрешения на право организации розничного рынка».</w:t>
      </w:r>
    </w:p>
    <w:p w:rsidR="000A3B2F" w:rsidRDefault="000A3B2F" w:rsidP="000A3B2F">
      <w:pPr>
        <w:jc w:val="center"/>
        <w:rPr>
          <w:rFonts w:ascii="Arial" w:hAnsi="Arial" w:cs="Arial"/>
          <w:sz w:val="24"/>
          <w:szCs w:val="24"/>
        </w:rPr>
      </w:pP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приведения постановления администрации Новотроицкого сельсовета Колыванского района Новосибирской области от 26.08.2020 № 73 «Об утверждении административного регламента предоставления муниципальной услуги по выдаче, продлению срока действия, переоформлению разрешения на право организации розничного рынка» в соответствие с требованиями юридико-технического оформления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ПОСТАНОВЛЯЮ :</w:t>
      </w:r>
      <w:proofErr w:type="gramEnd"/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1.Утвердить прилагаемый административный регламент предоставления муниципальной </w:t>
      </w:r>
      <w:proofErr w:type="gramStart"/>
      <w:r>
        <w:rPr>
          <w:rFonts w:ascii="Arial" w:hAnsi="Arial" w:cs="Arial"/>
          <w:sz w:val="24"/>
          <w:szCs w:val="24"/>
        </w:rPr>
        <w:t>Внести</w:t>
      </w:r>
      <w:proofErr w:type="gramEnd"/>
      <w:r>
        <w:rPr>
          <w:rFonts w:ascii="Arial" w:hAnsi="Arial" w:cs="Arial"/>
          <w:sz w:val="24"/>
          <w:szCs w:val="24"/>
        </w:rPr>
        <w:t xml:space="preserve"> в вышеуказанное постановление следующие изменения: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1.1.в постановляющей части постановления текст «Постановлением Правительства Российской Федерации от 16.05.2011 № 337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заменить текстом следующего содержания: «Постановлением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услуг»;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proofErr w:type="gramStart"/>
      <w:r>
        <w:rPr>
          <w:rFonts w:ascii="Arial" w:hAnsi="Arial" w:cs="Arial"/>
          <w:sz w:val="24"/>
          <w:szCs w:val="24"/>
        </w:rPr>
        <w:t>2.в</w:t>
      </w:r>
      <w:proofErr w:type="gramEnd"/>
      <w:r>
        <w:rPr>
          <w:rFonts w:ascii="Arial" w:hAnsi="Arial" w:cs="Arial"/>
          <w:sz w:val="24"/>
          <w:szCs w:val="24"/>
        </w:rPr>
        <w:t xml:space="preserve"> пункте 2.9.административного регламента слова «помещение допускается в случае:» исключить;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proofErr w:type="gramStart"/>
      <w:r>
        <w:rPr>
          <w:rFonts w:ascii="Arial" w:hAnsi="Arial" w:cs="Arial"/>
          <w:sz w:val="24"/>
          <w:szCs w:val="24"/>
        </w:rPr>
        <w:t>3.пункт</w:t>
      </w:r>
      <w:proofErr w:type="gramEnd"/>
      <w:r>
        <w:rPr>
          <w:rFonts w:ascii="Arial" w:hAnsi="Arial" w:cs="Arial"/>
          <w:sz w:val="24"/>
          <w:szCs w:val="24"/>
        </w:rPr>
        <w:t xml:space="preserve"> 2.10. административного регламента исключить;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1.4.в пункте 2.14. административного регламента слова «и услуги» после слов «муниципальной услуги» исключить;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наименование раздела 3 административного регламента изложить в следующей редакции: Состав, последовательность и сроки выполнения административных процедур (действий), требования к порядку их выполнения».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области.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3.Контроль за исполнением настоящего постановления возложить на специалиста администрации Рассолову Т.Х.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Новотроицкого сельсовета </w:t>
      </w:r>
    </w:p>
    <w:p w:rsidR="000A3B2F" w:rsidRDefault="000A3B2F" w:rsidP="000A3B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Колыванского района Новосибирской области                              Г.Н. Кулипанова</w:t>
      </w:r>
    </w:p>
    <w:p w:rsidR="00807338" w:rsidRDefault="00807338">
      <w:bookmarkStart w:id="0" w:name="_GoBack"/>
      <w:bookmarkEnd w:id="0"/>
    </w:p>
    <w:sectPr w:rsidR="00807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B2F"/>
    <w:rsid w:val="000A3B2F"/>
    <w:rsid w:val="0080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F672D4-B430-4B4F-A54C-9DB8A9D9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B2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8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2022-09-19T05:37:00Z</dcterms:created>
  <dcterms:modified xsi:type="dcterms:W3CDTF">2022-09-19T05:37:00Z</dcterms:modified>
</cp:coreProperties>
</file>